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Anas Ashraf</w:t>
      </w:r>
    </w:p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Thomas Collins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110 - D2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 November 2018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Out Out, Brief Candle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shroud that has me consumed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prisoner in my own flesh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Darkness of a premature tomb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only purpose is to protest with a thresh.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beacon of hope, a fluttering of light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eye quivering with resolve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control the vista to my delight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fruit renders my hubris absolved</w:t>
        <w:tab/>
        <w:tab/>
        <w:tab/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 sisyphus would hang his head in shame,</w:t>
        <w:tab/>
        <w:tab/>
        <w:tab/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an eternity for his trivial duty,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task is naught but tame,</w:t>
        <w:tab/>
        <w:tab/>
        <w:tab/>
        <w:tab/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 the threat of death wherein there can be beauty</w:t>
        <w:tab/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from the echoes of prayer I make out their breath,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for the precipitate of my death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  <w:t xml:space="preserve">Ashraf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